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49" w:tblpY="-1"/>
        <w:tblOverlap w:val="never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2"/>
        <w:gridCol w:w="1134"/>
        <w:gridCol w:w="1134"/>
        <w:gridCol w:w="1704"/>
        <w:gridCol w:w="1273"/>
        <w:gridCol w:w="1134"/>
        <w:gridCol w:w="1134"/>
        <w:gridCol w:w="1845"/>
        <w:gridCol w:w="1417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00" w:type="pct"/>
            <w:gridSpan w:val="11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 w:cs="Times New Roman"/>
                <w:sz w:val="44"/>
                <w:szCs w:val="32"/>
                <w:lang w:eastAsia="zh-CN"/>
              </w:rPr>
              <w:t>2022年企业标准“双随机、一公开”监督检查抽查结果汇总表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3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标准号</w:t>
            </w:r>
          </w:p>
        </w:tc>
        <w:tc>
          <w:tcPr>
            <w:tcW w:w="4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标准名称</w:t>
            </w:r>
          </w:p>
        </w:tc>
        <w:tc>
          <w:tcPr>
            <w:tcW w:w="4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6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行政区划</w:t>
            </w:r>
          </w:p>
        </w:tc>
        <w:tc>
          <w:tcPr>
            <w:tcW w:w="18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检查结果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比对结果</w:t>
            </w:r>
          </w:p>
        </w:tc>
        <w:tc>
          <w:tcPr>
            <w:tcW w:w="61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标准编号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标准名称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强制性标准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功能指标和性能指标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推荐性标准</w:t>
            </w:r>
          </w:p>
        </w:tc>
        <w:tc>
          <w:tcPr>
            <w:tcW w:w="61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Q/HFH 0003-2021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头发养护调理液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河南发唤生物科技有限公司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范围中缺少原材料及制作工艺；增加原材料的技术要求；感官指标中缺少杂质要求。香气、色泽描述不准确；理化指标中pH值范围过宽。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技术要求与试验方法不对应。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Q/SKY 0012S-2021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足浴包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商丘市康净药业有限公司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标准名称不规范，建议增加“保健”。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感官指标中外观、气味、形态描述不准确，理化指标中pH值范围过宽，缺少有效成份、重金属指标；微生物指标中真菌菌落总数指标不符合要求。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Q/HNBY031-2021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复合维生素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河南哺佑宠物食品有限公司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名称不规范，建议修改为：维生素预混合饲料。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卫生指标应符合GB 13078的要求。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缺少原料必须的功能性指标。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Q/XYXBHF-010-2021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混合型饲料添加剂 淫羊藿提取物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夏邑信邦慧发生物科技有限公司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Q/YHSJ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可重复使用塑料餐饮具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商丘源海塑胶有限公司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Q/411426 ZNJJ 001-2021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河南省中农嘉吉化工有限公司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Q/SHHL 245-2020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有机水溶肥料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上海沪联生物药业(夏邑)股份有限公司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Q/SKH027-2021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足跟痛保健膏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商丘市科华生物科技有限公司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理化指标中川芎、樟脑、持粘性、剥离强度指标不妥，镉指标表述不准确，增加产品功效成份、耐热、耐寒及试验方法。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Q/HYT017-2021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滑膜保健膏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河南应天药业有限公司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原料中凡士林、羊毛脂、硬脂酸、甘油、单甘脂的技术要求不规范。理化指标中增加pH值指标、功效成份及试验方法。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Q/HYT 036-2021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化痰保健穴位贴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河南应天药业有限公司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感官指标中气味要求描述不准确，理化指标中当归、樟脑指标不妥，镉指标表述不准确，增加产品功效成份、耐热耐寒及试验方法。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原料中“黄岑”书写错误。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Q/YYW022-2021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75%酒精消毒液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虞城益家卫生用品制造有限公司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与GB 27950相比，杀灭微生物指标缺少大肠杆菌。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Q/411425 YGM 001-2021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晾衣架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河南优格曼家居有限公司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承重性指标偏低，参考QB/T 2821。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Q/YNC075-2021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乳胶漆清洁剂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能臣日化（河南）有限公司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建议标注有效成分组成及清洁指标。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Q/SQXG11001-2021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LED 荧光板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商丘市星光电子科技有限公司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Q/HYMHB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纳米臭氧气泡发生器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河南氧沐环保科技有限公司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缺少臭氧气泡性能指标，参考HJ/T 264-2006。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Q/YCYJ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老鼠夹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虞城县宜佳塑料制品厂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Q/LLM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LLM1500DZH电动正三轮摩托车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商丘市玲珑玛车业有限公司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河南省-商丘市-虞城县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Q/XDH  002-2020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畜禽浓缩饲料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柘城新大合饲料有限公司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河南省-商丘市-柘城县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Q/HWX 034-2021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混合型饲料添加剂  柠檬酸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河南卫畜生物科技有限公司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河南省-商丘市-柘城县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Q/SKNQ SY022-2020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金银花连翘粗提液（复配型）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商丘市珂诺琪生物科技有限公司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河南省-商丘市-宁陵县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Q/SKNQ SY025-2020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益母草黄芪粗提液（复配型）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商丘市珂诺琪生物科技有限公司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河南省-商丘市-宁陵县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卫生指标应符合GB 13078的要求。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Q/RLD  0105-2021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  益母草粗提物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商丘瑞兰达生物科技有限公司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河南省-商丘市-宁陵县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卫生指标应符合GB 1308要求。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Q/411423 NLYF 002-2021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增效氮肥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亿丰肥业(宁陵)有限公司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河南省-商丘市-宁陵县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标准名称不规范，不应有“增效”。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Q/HLN 002-2020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咽舒清热保健贴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河南量能药业有限公司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Q/HZLNM 024-2021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山楂粉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河南中灵农牧科技有限公司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标准名称与正文不一致。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缺少原料对应的功能性指标。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Q/HZLNM 027-2021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天然植物饲料原料金银花粗提物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河南中灵农牧科技有限公司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卫生指标应符合GB 13078的要求。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缺少原料必须的功能性指标。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Q/SHB 019-2021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黄芪女贞子粉（复配型）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商丘惠帮天华生物科技有限公司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缺少功能性指标。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Q/HJGSF 116-2021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脾胃腹康保健贴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河南金古圣方生物科技开发有限公司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理化指标中增加pH值指标及试验方法。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Q/HDZN    002-2021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饲料原料  小球藻粉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河南大中农动物药业有限公司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卫生指标应符合GB 13078的要求。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缺少EPA、DHA两项指标含量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Q/HNQC 059-2021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混合型饲料添加剂  枯草芽孢杆菌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河南乾辰生物科技有限公司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Q/HNMYSW SY 002-2021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饲料原料  黄芪+葡萄籽粕混合物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河南民韵生物科技发展有限公司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标准名称与标准文本不相符。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Q/SQZB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畜禽配合饲料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商丘正邦饲料有限公司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产品代号使用不规范。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Q/411421 TS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有机肥料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商丘天晟肥业有限公司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河南省-商丘市-民权县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Q/411402XCYY 028-2021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咽炎保健贴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河南鑫昌医药科技有限公司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范围中缺少原材料及制作工艺；增加原材料的技术要求；感官指标中缺少形态、色泽要求，气味描述不准确；缺少理化指标，安全性技术要求。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Q/HNSK 186-2021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抑郁康保健贴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河南硕康生物科技有限公司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试验方法中槐角和理化指标不对应。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Q/SHXD 114-2021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红花祛痛保健贴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上海仙代生物科技(商丘)有限公司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Q/SLJY 022-2021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红丹护心保健贴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商丘李济药业有限公司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Q/HNZD  005-2021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唐东升牌润肤皮肤抑菌液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河南正德医药科技有限公司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理化指标中pH值、醋酸氯己定指标范围过宽，微生物指标中细菌菌落总数不符合要求。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Q/ZLW002-2020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亮峰牌皮肤抑菌软膏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商丘市亮峰卫生用品有限公司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理化指标中pH值范围过宽，缺少有效成份、重金属、耐热、耐寒指标；缺少抑制微生物类别、稳定性技术要求；增加原料的技术要求。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Q/SBL 008-2021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李保良牌苦参皮肤抑菌液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商丘市保靓生物制品有限公司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感官指标中气味描述不准确，稳定性指标表述不准确。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Q/HNMY 034-2021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艾草复方保健液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河南名扬医药有限公司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Q/SXH 044-2021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甘草桔梗粗提液（复配型）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商丘市翔鹤药业有限公司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缺少2种原料对应的功能性指标。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Q/XH 013-2019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混合型饲料添加剂 饲用黄曲霉毒素B1分解酶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商丘市翔鹤药业有限公司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Q/HSKE 145-2021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天然植物饲料原料 金银花甘草粗提物（复配型）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斯卡恩动物保健品(商丘)有限公司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Q/HLH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河南浪花洗涤用品有限公司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游离碱含量偏高，活性物含量偏低，去污力偏低，参考GB/T 13171。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Q/411400 BJ 004-2021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抑菌洗手液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商丘市帮洁洗涤用品有限公司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与GB 38456相比，缺少杀菌稳定性数据；缺少杀菌剂名称和含量。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Q/411400WN001-2021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杀菌专用助剂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卫农(商丘)农作物保护有限公司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建议标注有效成分及含量。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Q/HNLDF  001-2020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有机水溶肥料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河南乐道夫植物保护有限公司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Q/411400HSSW001-2021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石榴皮多酚农用增效助剂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河南瀚世生物科技有限公司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标准名称不规范，建议修改为：石榴皮多酚农用助剂。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Q/JLJH 11-2020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50%2甲•二磺•双氟可分散油悬浮剂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河南省金亮精细化工有限公司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Q/4114BA0203-2019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电动正三轮轻便摩托车通用技术条件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河南小鸟车业有限公司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前言中表述参考GB/T 24158-2009《电动摩托车和电动轻便摩托车通用技术条件》有新标准2018；7.2.1表6中序号2型式检验未检验。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Q/4114BA0206-2019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电动正三轮摩托车通用技术条件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河南小鸟车业有限公司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表4中序号7/8/9最高车速、加速能力、爬坡能力型式检验未检验。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Q/4114BA0204-2019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电动两轮轻便摩托车技术条件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河南小鸟车业有限公司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表6中序号2前后轮中心平面偏差型式检验未检验。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Q/4114BA0207-2021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低速电动乘用车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河南小鸟车业有限公司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Q/HNGK-06-2021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全钢附着式升降脚手架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河南贵凯建筑机械设备有限公司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河南省-商丘市-梁园区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格式不符合GB/T 1.1；4.2中单位T应为t,“折线/曲线布置架体跨度≤5.4”无单位。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Q/KLTSW 020-2021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混合型饲料添加剂 甘草提取物（粉）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河南省康莱特生物科技有限公司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Q/SRB 007-2020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芥灵霜抑菌膏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商丘仁和堂生物科技有限公司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理化指标中pH值指标范围过宽，砷、铅指标不合理，增加醋酸氯己定指标及试验方法，稳定性要求表述不正确。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范围内增加原材料。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Q/HSY 041-2021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通络祛痛保健粉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河南善存药业有限公司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Q/SQX 008-2021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颈肩腰腿痛保健贴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商丘七星生物科技有限公司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Q/XKM 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视力宝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河南新科姆全脑教育科技有限公司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标准名称不规范，建议增加“保健”及产品属性。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缺少功能性指标，缺少相关安全性指标。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Q/GMYY0068-2018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及所欲草本抑菌粉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商丘格美药业有限公司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感官指标中气味描述不准确，微生物指标中菌落总数指标不符合要求，理化指标中血竭、折光指数、相对密度、甲醇、耐热、耐寒指标不妥；缺少抑制微生物类别、稳定性指标。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Q/SQBS X030-2021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舒筋活络抑菌液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商丘市百顺医药科技有限公司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标准名称不规范，“舒筋活络”不妥。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理化指标中pH值、醋酸氯己定指标范围过宽，砷、铅指标不合理，稳定性要求表述不准确。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产品属性与范围中工艺流程不吻合。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Q/SGM 006-2021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畜禽、水产维生素预混合饲料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商丘市光明饲料有限公司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Q/HJS 012-2020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碘伏消毒液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河南久福生物科技有限公司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缺少重金属指标，应参考GB/T 26368。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Q/XCC001-2021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商丘洗出彩洗涤用品有限公司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活性物指标和去污力指标偏低，参考QB/T 1224-2012。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Q/SYQ101-2021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洗衣液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河南云清日用品有限公司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Q/HYR 002-2021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皂液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河南妤爸爸日用品有限公司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活性物指标和去污力指标偏低，参考QB/T 1224-2012。</w:t>
            </w:r>
          </w:p>
        </w:tc>
        <w:tc>
          <w:tcPr>
            <w:tcW w:w="6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Q/411400HGL 002-2019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有机水溶肥料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中诚国联(河南)生物科技有限公司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Q/410105HZYN009-2020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环丙嘧啶酶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河南瀚正益农农业科技有限公司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没有“环丙嘧啶酶”这种物质。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Q/WL001-2021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土壤调理剂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商丘市沃力肥业有限公司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Q/HNAM-ZSL001-2021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电动正三轮摩托车和轻便摩托车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河南爱玛车业有限公司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河南省-商丘市-睢阳区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标准名称不规范，建议修改为：“电动正三轮摩托车和电动正三轮轻便摩托车”。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——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标准前言有关变化内容的表述不符合GB/T 1.1。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Q/XMN 0001S-2019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混合坚果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夏邑县美农食品有限公司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河南省-商丘市-夏邑县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不在监督检查范围。</w:t>
            </w:r>
          </w:p>
        </w:tc>
      </w:tr>
    </w:tbl>
    <w:p>
      <w:pPr>
        <w:jc w:val="both"/>
        <w:rPr>
          <w:rFonts w:ascii="仿宋_GB2312" w:hAnsi="宋体" w:eastAsia="仿宋_GB2312"/>
          <w:b/>
          <w:bCs/>
          <w:sz w:val="32"/>
          <w:szCs w:val="32"/>
          <w:shd w:val="clear" w:color="auto" w:fill="FFFFFF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AdobeHeitiStd-Regular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Times New Roman" w:eastAsia="仿宋_GB2312" w:cs="AdobeHeitiStd-Regular"/>
          <w:kern w:val="0"/>
          <w:sz w:val="32"/>
          <w:szCs w:val="32"/>
        </w:rPr>
        <w:t>注</w:t>
      </w:r>
      <w:r>
        <w:rPr>
          <w:rFonts w:hint="eastAsia" w:ascii="仿宋_GB2312" w:hAnsi="Times New Roman" w:eastAsia="仿宋_GB2312" w:cs="AdobeHeitiStd-Regular"/>
          <w:kern w:val="0"/>
          <w:sz w:val="32"/>
          <w:szCs w:val="32"/>
        </w:rPr>
        <w:t>：企业行政区划为“商丘市-梁园区”的由梁园区局和示范区分局根据企业实际所属地督促整改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2098" w:right="1797" w:bottom="1984" w:left="1587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HeitiStd-Regular">
    <w:altName w:val="华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049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bziEn0QAAAAMBAAAPAAAAAAAAAAEAIAAAADgAAABkcnMvZG93bnJldi54bWxQ&#10;SwECFAAUAAAACACHTuJAWsBCEugBAADDAwAADgAAAAAAAAABACAAAAA2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DNmMWM4ZjYzYTM1NjRkZWZhY2I0NzgzNjBjOGEifQ=="/>
  </w:docVars>
  <w:rsids>
    <w:rsidRoot w:val="00C63943"/>
    <w:rsid w:val="00021F04"/>
    <w:rsid w:val="000379E1"/>
    <w:rsid w:val="0004710E"/>
    <w:rsid w:val="000A5D25"/>
    <w:rsid w:val="000D5909"/>
    <w:rsid w:val="000E3479"/>
    <w:rsid w:val="000F1D45"/>
    <w:rsid w:val="00135BAD"/>
    <w:rsid w:val="00160621"/>
    <w:rsid w:val="001742AF"/>
    <w:rsid w:val="001871A4"/>
    <w:rsid w:val="00196003"/>
    <w:rsid w:val="001A564D"/>
    <w:rsid w:val="001E0E30"/>
    <w:rsid w:val="001E42C4"/>
    <w:rsid w:val="001F744D"/>
    <w:rsid w:val="00230093"/>
    <w:rsid w:val="00244153"/>
    <w:rsid w:val="00261B45"/>
    <w:rsid w:val="002728B7"/>
    <w:rsid w:val="00274A81"/>
    <w:rsid w:val="0029431B"/>
    <w:rsid w:val="002D0897"/>
    <w:rsid w:val="0030242A"/>
    <w:rsid w:val="00327AF6"/>
    <w:rsid w:val="004A4382"/>
    <w:rsid w:val="004F6813"/>
    <w:rsid w:val="00516408"/>
    <w:rsid w:val="00561A63"/>
    <w:rsid w:val="00590484"/>
    <w:rsid w:val="005C1135"/>
    <w:rsid w:val="005E70BA"/>
    <w:rsid w:val="005F52BA"/>
    <w:rsid w:val="00612ABC"/>
    <w:rsid w:val="0062637F"/>
    <w:rsid w:val="00651571"/>
    <w:rsid w:val="00696EDF"/>
    <w:rsid w:val="006E6F2E"/>
    <w:rsid w:val="007271ED"/>
    <w:rsid w:val="00737A55"/>
    <w:rsid w:val="007650A6"/>
    <w:rsid w:val="00785625"/>
    <w:rsid w:val="00787286"/>
    <w:rsid w:val="007F2F96"/>
    <w:rsid w:val="007F5EEB"/>
    <w:rsid w:val="00803910"/>
    <w:rsid w:val="00824AE5"/>
    <w:rsid w:val="00842BE9"/>
    <w:rsid w:val="008A0BB1"/>
    <w:rsid w:val="008E099D"/>
    <w:rsid w:val="00900B7F"/>
    <w:rsid w:val="0091056E"/>
    <w:rsid w:val="00917B84"/>
    <w:rsid w:val="00944C87"/>
    <w:rsid w:val="00970007"/>
    <w:rsid w:val="00982774"/>
    <w:rsid w:val="00996AC8"/>
    <w:rsid w:val="009A267B"/>
    <w:rsid w:val="009A3071"/>
    <w:rsid w:val="00A13495"/>
    <w:rsid w:val="00A25134"/>
    <w:rsid w:val="00A45F02"/>
    <w:rsid w:val="00AC732E"/>
    <w:rsid w:val="00B173DF"/>
    <w:rsid w:val="00B84FD5"/>
    <w:rsid w:val="00BA38CC"/>
    <w:rsid w:val="00BD6F31"/>
    <w:rsid w:val="00C075C4"/>
    <w:rsid w:val="00C15B75"/>
    <w:rsid w:val="00C255E3"/>
    <w:rsid w:val="00C34614"/>
    <w:rsid w:val="00C50C18"/>
    <w:rsid w:val="00C54C2D"/>
    <w:rsid w:val="00C63943"/>
    <w:rsid w:val="00C73FBA"/>
    <w:rsid w:val="00CA505B"/>
    <w:rsid w:val="00CC5812"/>
    <w:rsid w:val="00CD6A51"/>
    <w:rsid w:val="00D07336"/>
    <w:rsid w:val="00D25059"/>
    <w:rsid w:val="00D866E9"/>
    <w:rsid w:val="00D92E2D"/>
    <w:rsid w:val="00DC69CC"/>
    <w:rsid w:val="00DD657E"/>
    <w:rsid w:val="00DF6498"/>
    <w:rsid w:val="00E3303B"/>
    <w:rsid w:val="00E439AF"/>
    <w:rsid w:val="00E4727F"/>
    <w:rsid w:val="00E835A0"/>
    <w:rsid w:val="00E93AA2"/>
    <w:rsid w:val="00E93CFA"/>
    <w:rsid w:val="00EA5026"/>
    <w:rsid w:val="00F04E9A"/>
    <w:rsid w:val="00F15F85"/>
    <w:rsid w:val="00F22B54"/>
    <w:rsid w:val="00F66E42"/>
    <w:rsid w:val="00F763E3"/>
    <w:rsid w:val="00F925ED"/>
    <w:rsid w:val="00FB11F0"/>
    <w:rsid w:val="00FB4F47"/>
    <w:rsid w:val="00FD504F"/>
    <w:rsid w:val="00FE4F3B"/>
    <w:rsid w:val="01367527"/>
    <w:rsid w:val="05EF3DE7"/>
    <w:rsid w:val="0D642C60"/>
    <w:rsid w:val="0F2D496C"/>
    <w:rsid w:val="142B5249"/>
    <w:rsid w:val="1690393D"/>
    <w:rsid w:val="18892BDA"/>
    <w:rsid w:val="19FF0C09"/>
    <w:rsid w:val="1F6D1EEE"/>
    <w:rsid w:val="29BC4969"/>
    <w:rsid w:val="36B265E8"/>
    <w:rsid w:val="37BE2786"/>
    <w:rsid w:val="445E2045"/>
    <w:rsid w:val="54F50D8A"/>
    <w:rsid w:val="590F1EC3"/>
    <w:rsid w:val="5B4253A3"/>
    <w:rsid w:val="6CD94D77"/>
    <w:rsid w:val="6DA550E4"/>
    <w:rsid w:val="6EF81D3C"/>
    <w:rsid w:val="70727762"/>
    <w:rsid w:val="740B37E5"/>
    <w:rsid w:val="75C64E50"/>
    <w:rsid w:val="77F21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435</Words>
  <Characters>967</Characters>
  <Lines>8</Lines>
  <Paragraphs>2</Paragraphs>
  <TotalTime>1</TotalTime>
  <ScaleCrop>false</ScaleCrop>
  <LinksUpToDate>false</LinksUpToDate>
  <CharactersWithSpaces>985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2022-09-20T23:33:00Z</dcterms:created>
  <dc:creator>Administrator</dc:creator>
  <cp:lastModifiedBy>hwawei</cp:lastModifiedBy>
  <cp:lastPrinted>2022-09-22T00:35:00Z</cp:lastPrinted>
  <dcterms:modified xsi:type="dcterms:W3CDTF">2023-02-08T10:18:28Z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B6D58C5EB19841699D4C3670A59FBEA9</vt:lpwstr>
  </property>
</Properties>
</file>